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6742A" w:rsidRPr="00242FB2" w:rsidTr="00257579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242FB2" w:rsidRDefault="0036742A" w:rsidP="00257579">
            <w:pPr>
              <w:keepNext/>
              <w:keepLines/>
              <w:spacing w:after="120"/>
              <w:jc w:val="both"/>
              <w:outlineLvl w:val="2"/>
              <w:rPr>
                <w:rFonts w:cs="Times New Roman"/>
                <w:bCs/>
                <w:szCs w:val="26"/>
              </w:rPr>
            </w:pPr>
            <w:bookmarkStart w:id="0" w:name="_Toc351020135"/>
            <w:r w:rsidRPr="00242FB2">
              <w:rPr>
                <w:rFonts w:cs="Arial"/>
                <w:b/>
                <w:bCs/>
                <w:szCs w:val="26"/>
              </w:rPr>
              <w:t xml:space="preserve"> </w:t>
            </w:r>
            <w:r w:rsidR="00C54DBD" w:rsidRPr="00242FB2">
              <w:rPr>
                <w:rFonts w:cs="Times New Roman"/>
                <w:b/>
                <w:bCs/>
                <w:szCs w:val="26"/>
              </w:rPr>
              <w:t>2</w:t>
            </w:r>
            <w:r w:rsidR="00E80FB1">
              <w:rPr>
                <w:rFonts w:cs="Times New Roman"/>
                <w:b/>
                <w:bCs/>
                <w:szCs w:val="26"/>
              </w:rPr>
              <w:t>7</w:t>
            </w:r>
            <w:r w:rsidR="00C54DBD" w:rsidRPr="00242FB2">
              <w:rPr>
                <w:rFonts w:cs="Times New Roman"/>
                <w:b/>
                <w:bCs/>
                <w:szCs w:val="26"/>
              </w:rPr>
              <w:t xml:space="preserve"> </w:t>
            </w:r>
            <w:r w:rsidR="007E716F" w:rsidRPr="00242FB2">
              <w:rPr>
                <w:rFonts w:cs="Times New Roman"/>
                <w:b/>
                <w:bCs/>
                <w:szCs w:val="26"/>
              </w:rPr>
              <w:t>января</w:t>
            </w:r>
            <w:r w:rsidRPr="00242FB2">
              <w:rPr>
                <w:rFonts w:cs="Times New Roman"/>
                <w:b/>
                <w:bCs/>
                <w:szCs w:val="26"/>
              </w:rPr>
              <w:t xml:space="preserve">   201</w:t>
            </w:r>
            <w:r w:rsidR="007E716F" w:rsidRPr="00242FB2">
              <w:rPr>
                <w:rFonts w:cs="Times New Roman"/>
                <w:b/>
                <w:bCs/>
                <w:szCs w:val="26"/>
              </w:rPr>
              <w:t>7</w:t>
            </w:r>
            <w:r w:rsidRPr="00242FB2">
              <w:rPr>
                <w:rFonts w:cs="Times New Roman"/>
                <w:b/>
                <w:bCs/>
                <w:szCs w:val="26"/>
              </w:rPr>
              <w:t xml:space="preserve"> года                                                                   </w:t>
            </w:r>
            <w:bookmarkEnd w:id="0"/>
            <w:r w:rsidR="00C54DBD" w:rsidRPr="00242FB2">
              <w:rPr>
                <w:rFonts w:cs="Times New Roman"/>
                <w:b/>
                <w:bCs/>
                <w:szCs w:val="26"/>
              </w:rPr>
              <w:t xml:space="preserve">                  </w:t>
            </w:r>
          </w:p>
          <w:p w:rsidR="007E716F" w:rsidRPr="00F764F3" w:rsidRDefault="00F764F3" w:rsidP="00242FB2">
            <w:pPr>
              <w:pStyle w:val="1"/>
              <w:spacing w:after="192" w:line="288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E716F" w:rsidRPr="00F764F3">
              <w:rPr>
                <w:color w:val="000000"/>
              </w:rPr>
              <w:t>б индексации с 1 февраля 2017 года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февраля 2017 года страховые пенсии неработающих пенсионеров увеличиваются на 5,4% исходя из роста потребительских цен за 2016 год*.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 пенсией на 5,4%</w:t>
            </w:r>
            <w:r w:rsid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проиндексируется</w:t>
            </w:r>
            <w:proofErr w:type="spellEnd"/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фиксированная выплата к ней и составит 4805,11 рубля.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с февраля Пенсионный фонд России перейдет к выплате повышенных на 5,4% всех видов страховых пенсий: по старости, по инвалидности, по случаю потери кормильца неработающим пенсионерам. Работающие пенсионеры будут получать пенсию с учетом индексации после завершения трудовой деятельности.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Росстата, инфляция  в 2016 году составила 5,4%, и ровно на эту величину индексируются страховые пенсии неработающих пенсионеров. Индексация пенсий на уровень инфляции за предыдущий год обеспечит сохранение покупательной способности страховой пенсии неработающих пенсионеров.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в 2017 году среднегодовой размер страховой пенсии по старости достигнет 13 620 рублей, увеличившись по сравнению с 2016 годом на 467 рублей. Величина пенсии превысит прожиточный минимум пенсионера примерно на 60%. 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страховых пенсий предусмотрены в бюджете Пенсионного фонда России на 2017 год в размере почти 230 млрд</w:t>
            </w:r>
            <w:r w:rsid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рублей. В целом в 2017 году на выплату страховых пенсий в бюджет ПФР заложено 6,4 трлн</w:t>
            </w:r>
            <w:r w:rsid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В августе произойдет традиционный перерасчет страховых пенсий работающих пенсионеров.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этом в течение 2017 года минимальный уровень пенсионного обеспечения пенсионеров будет по-прежнему не ниже прожиточного минимума пенсионера в регионе, где он проживает. Если размер пенсии вкупе с другими причитающимися неработающему пенсионеру выплатами будет ниже прожиточного минимума, то ему будет установлена социальная доплата.</w:t>
            </w:r>
          </w:p>
          <w:p w:rsidR="007E716F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716F" w:rsidRPr="00F7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 февраля 2017 года, исходя из расчета уровня инфляции по стране за предыдущий год,</w:t>
            </w:r>
            <w:r w:rsidR="007E716F" w:rsidRPr="00F76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E716F" w:rsidRPr="00F764F3">
              <w:rPr>
                <w:rStyle w:val="text-highlight"/>
                <w:rFonts w:ascii="Times New Roman" w:hAnsi="Times New Roman" w:cs="Times New Roman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 </w:t>
            </w:r>
            <w:r w:rsidR="007E716F" w:rsidRPr="00F764F3">
              <w:rPr>
                <w:rStyle w:val="a4"/>
                <w:rFonts w:ascii="Times New Roman" w:hAnsi="Times New Roman" w:cs="Times New Roman"/>
                <w:color w:val="4DA6E8"/>
                <w:sz w:val="20"/>
                <w:szCs w:val="20"/>
                <w:bdr w:val="none" w:sz="0" w:space="0" w:color="auto" w:frame="1"/>
              </w:rPr>
              <w:t>увеличится</w:t>
            </w:r>
            <w:r w:rsidR="007E716F" w:rsidRPr="00F764F3">
              <w:rPr>
                <w:rStyle w:val="apple-converted-space"/>
                <w:rFonts w:ascii="Times New Roman" w:hAnsi="Times New Roman" w:cs="Times New Roman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 </w:t>
            </w:r>
            <w:r w:rsidR="007E716F" w:rsidRPr="00F764F3">
              <w:rPr>
                <w:rStyle w:val="a4"/>
                <w:rFonts w:ascii="Times New Roman" w:hAnsi="Times New Roman" w:cs="Times New Roman"/>
                <w:color w:val="4DA6E8"/>
                <w:sz w:val="20"/>
                <w:szCs w:val="20"/>
                <w:bdr w:val="none" w:sz="0" w:space="0" w:color="auto" w:frame="1"/>
              </w:rPr>
              <w:t> на 5,4%</w:t>
            </w:r>
            <w:r w:rsidR="007E716F" w:rsidRPr="00F764F3">
              <w:rPr>
                <w:rStyle w:val="apple-converted-space"/>
                <w:rFonts w:ascii="Times New Roman" w:hAnsi="Times New Roman" w:cs="Times New Roman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 </w:t>
            </w:r>
            <w:r w:rsidR="007E716F" w:rsidRPr="00F764F3">
              <w:rPr>
                <w:rStyle w:val="a4"/>
                <w:rFonts w:ascii="Times New Roman" w:hAnsi="Times New Roman" w:cs="Times New Roman"/>
                <w:color w:val="4DA6E8"/>
                <w:sz w:val="20"/>
                <w:szCs w:val="20"/>
                <w:bdr w:val="none" w:sz="0" w:space="0" w:color="auto" w:frame="1"/>
              </w:rPr>
              <w:t>ежемесячная денежная выплата (ЕДВ)</w:t>
            </w:r>
            <w:r w:rsidR="007E716F" w:rsidRPr="00F764F3">
              <w:rPr>
                <w:rStyle w:val="text-highlight"/>
                <w:rFonts w:ascii="Times New Roman" w:hAnsi="Times New Roman" w:cs="Times New Roman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.</w:t>
            </w:r>
            <w:r w:rsidR="007E716F" w:rsidRPr="00F76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E716F" w:rsidRPr="00F7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действующему законодательству, размер ЕДВ повышается один раз в год.</w:t>
            </w:r>
          </w:p>
          <w:p w:rsidR="007E716F" w:rsidRPr="00F764F3" w:rsidRDefault="007E716F" w:rsidP="00F764F3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color w:val="000000"/>
                <w:sz w:val="20"/>
                <w:szCs w:val="20"/>
              </w:rPr>
              <w:t>В сумму ЕДВ входит набор социальных услуг (НСУ), который также подлежит индексации с февраля текущего года и составит</w:t>
            </w:r>
            <w:r w:rsidRPr="00F764F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764F3">
              <w:rPr>
                <w:rStyle w:val="a4"/>
                <w:color w:val="4DA6E8"/>
                <w:sz w:val="20"/>
                <w:szCs w:val="20"/>
                <w:bdr w:val="none" w:sz="0" w:space="0" w:color="auto" w:frame="1"/>
              </w:rPr>
              <w:t>1048,97 руб. в месяц</w:t>
            </w:r>
            <w:r w:rsidRPr="00F764F3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:</w:t>
            </w:r>
          </w:p>
          <w:p w:rsidR="007E716F" w:rsidRPr="00F764F3" w:rsidRDefault="007E716F" w:rsidP="00F764F3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807,94 руб.</w:t>
            </w:r>
            <w:r w:rsidRPr="00F764F3">
              <w:rPr>
                <w:color w:val="000000"/>
                <w:sz w:val="20"/>
                <w:szCs w:val="20"/>
              </w:rPr>
              <w:t>— на оплату медицинских препаратов;</w:t>
            </w:r>
          </w:p>
          <w:p w:rsidR="007E716F" w:rsidRPr="00F764F3" w:rsidRDefault="007E716F" w:rsidP="00F764F3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124,99 руб.</w:t>
            </w:r>
            <w:r w:rsidRPr="00F764F3">
              <w:rPr>
                <w:color w:val="000000"/>
                <w:sz w:val="20"/>
                <w:szCs w:val="20"/>
              </w:rPr>
              <w:t>— на оплату путевки в санаторно-курортные учреждения;</w:t>
            </w:r>
          </w:p>
          <w:p w:rsidR="007E716F" w:rsidRPr="00F764F3" w:rsidRDefault="007E716F" w:rsidP="00F764F3">
            <w:pPr>
              <w:pStyle w:val="a3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116,09 руб.</w:t>
            </w:r>
            <w:r w:rsidRPr="00F764F3">
              <w:rPr>
                <w:color w:val="000000"/>
                <w:sz w:val="20"/>
                <w:szCs w:val="20"/>
              </w:rPr>
              <w:t>— на оплату поездок на пригородном и междугородном железнодорожном транспорте.</w:t>
            </w:r>
          </w:p>
          <w:p w:rsidR="007E716F" w:rsidRPr="00F764F3" w:rsidRDefault="00F764F3" w:rsidP="00F764F3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Инвалидов 1 группы </w:t>
            </w:r>
            <w:r w:rsidR="007E716F" w:rsidRPr="00F764F3">
              <w:rPr>
                <w:color w:val="000000"/>
                <w:sz w:val="20"/>
                <w:szCs w:val="20"/>
              </w:rPr>
              <w:t>ЕДВ увеличится на 181,29 руб. и составит 3538,52 руб.;</w:t>
            </w:r>
          </w:p>
          <w:p w:rsidR="007E716F" w:rsidRPr="00F764F3" w:rsidRDefault="007E716F" w:rsidP="00F764F3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color w:val="000000"/>
                <w:sz w:val="20"/>
                <w:szCs w:val="20"/>
              </w:rPr>
              <w:t>Инвалидов 2 группы ЕДВ увеличится на 127,47 руб. и составит 2527,06 руб.;</w:t>
            </w:r>
          </w:p>
          <w:p w:rsidR="007E716F" w:rsidRPr="00F764F3" w:rsidRDefault="007E716F" w:rsidP="00F764F3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color w:val="000000"/>
                <w:sz w:val="20"/>
                <w:szCs w:val="20"/>
              </w:rPr>
              <w:t>Инвалидов 3 группы ЕДВ увеличится на 103,64 руб. и составит 2022,94 руб.;</w:t>
            </w:r>
          </w:p>
          <w:p w:rsidR="007E716F" w:rsidRPr="00F764F3" w:rsidRDefault="007E716F" w:rsidP="00F764F3">
            <w:pPr>
              <w:pStyle w:val="a3"/>
              <w:spacing w:before="0" w:beforeAutospacing="0" w:after="24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color w:val="000000"/>
                <w:sz w:val="20"/>
                <w:szCs w:val="20"/>
              </w:rPr>
              <w:t>Детей-инвалидов ЕДВ увеличится на 127,47 руб. и составит 2527,06 руб.;</w:t>
            </w:r>
          </w:p>
          <w:p w:rsidR="007E716F" w:rsidRPr="00F764F3" w:rsidRDefault="007E716F" w:rsidP="00F764F3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764F3">
              <w:rPr>
                <w:color w:val="000000"/>
                <w:sz w:val="20"/>
                <w:szCs w:val="20"/>
              </w:rPr>
              <w:t>Инвалидов и участник</w:t>
            </w:r>
            <w:r w:rsidR="00F764F3">
              <w:rPr>
                <w:color w:val="000000"/>
                <w:sz w:val="20"/>
                <w:szCs w:val="20"/>
              </w:rPr>
              <w:t xml:space="preserve">ов Великой Отечественной войны </w:t>
            </w:r>
            <w:r w:rsidRPr="00F764F3">
              <w:rPr>
                <w:color w:val="000000"/>
                <w:sz w:val="20"/>
                <w:szCs w:val="20"/>
              </w:rPr>
              <w:t>ЕДВ увеличится на 258,94 руб. и составит</w:t>
            </w:r>
            <w:r w:rsidRPr="00F764F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764F3">
              <w:rPr>
                <w:rStyle w:val="text-highlight"/>
                <w:b/>
                <w:bCs/>
                <w:color w:val="4DA6E8"/>
                <w:sz w:val="20"/>
                <w:szCs w:val="20"/>
                <w:bdr w:val="none" w:sz="0" w:space="0" w:color="auto" w:frame="1"/>
              </w:rPr>
              <w:t>5054,11</w:t>
            </w:r>
            <w:r w:rsidRPr="00F764F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764F3">
              <w:rPr>
                <w:color w:val="000000"/>
                <w:sz w:val="20"/>
                <w:szCs w:val="20"/>
              </w:rPr>
              <w:t>руб.</w:t>
            </w:r>
          </w:p>
          <w:p w:rsidR="00430F42" w:rsidRPr="00F764F3" w:rsidRDefault="00430F42" w:rsidP="00F764F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843304" w:rsidRPr="00242FB2" w:rsidRDefault="00843304" w:rsidP="00430F4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</w:tbl>
    <w:p w:rsidR="00C54DBD" w:rsidRPr="00F764F3" w:rsidRDefault="00C54DBD" w:rsidP="00C54DBD">
      <w:pPr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764F3">
        <w:rPr>
          <w:rFonts w:ascii="Times New Roman" w:eastAsia="Times New Roman" w:hAnsi="Times New Roman" w:cs="Times New Roman"/>
          <w:i/>
        </w:rPr>
        <w:t>Более подробную информацию можно получить в Г</w:t>
      </w:r>
      <w:proofErr w:type="gramStart"/>
      <w:r w:rsidRPr="00F764F3">
        <w:rPr>
          <w:rFonts w:ascii="Times New Roman" w:eastAsia="Times New Roman" w:hAnsi="Times New Roman" w:cs="Times New Roman"/>
          <w:i/>
        </w:rPr>
        <w:t>У-</w:t>
      </w:r>
      <w:proofErr w:type="gramEnd"/>
      <w:r w:rsidRPr="00F764F3">
        <w:rPr>
          <w:rFonts w:ascii="Times New Roman" w:eastAsia="Times New Roman" w:hAnsi="Times New Roman" w:cs="Times New Roman"/>
          <w:i/>
        </w:rPr>
        <w:t xml:space="preserve"> Управлении Пенсионного фонда РФ в Октябрьском районе ХМАО- Югры по адресу:  </w:t>
      </w:r>
      <w:proofErr w:type="spellStart"/>
      <w:r w:rsidRPr="00F764F3">
        <w:rPr>
          <w:rFonts w:ascii="Times New Roman" w:eastAsia="Times New Roman" w:hAnsi="Times New Roman" w:cs="Times New Roman"/>
          <w:i/>
        </w:rPr>
        <w:t>пгт</w:t>
      </w:r>
      <w:proofErr w:type="spellEnd"/>
      <w:r w:rsidRPr="00F764F3">
        <w:rPr>
          <w:rFonts w:ascii="Times New Roman" w:eastAsia="Times New Roman" w:hAnsi="Times New Roman" w:cs="Times New Roman"/>
          <w:i/>
        </w:rPr>
        <w:t xml:space="preserve"> Октябрьское ул. Ленина 22 или по телефонам: (834678) 2-13-11; </w:t>
      </w:r>
    </w:p>
    <w:p w:rsidR="00937DA5" w:rsidRPr="00C54DBD" w:rsidRDefault="00C54DBD" w:rsidP="00F764F3">
      <w:pPr>
        <w:spacing w:after="24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4F3">
        <w:rPr>
          <w:rFonts w:ascii="Times New Roman" w:eastAsia="Times New Roman" w:hAnsi="Times New Roman" w:cs="Times New Roman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A04EE"/>
    <w:rsid w:val="001D1C77"/>
    <w:rsid w:val="001F21DA"/>
    <w:rsid w:val="00242FB2"/>
    <w:rsid w:val="0036742A"/>
    <w:rsid w:val="00430F42"/>
    <w:rsid w:val="00506946"/>
    <w:rsid w:val="00750A95"/>
    <w:rsid w:val="007E716F"/>
    <w:rsid w:val="00843304"/>
    <w:rsid w:val="00937DA5"/>
    <w:rsid w:val="00A319A2"/>
    <w:rsid w:val="00BC2693"/>
    <w:rsid w:val="00C54DBD"/>
    <w:rsid w:val="00CA1864"/>
    <w:rsid w:val="00D821A3"/>
    <w:rsid w:val="00E66967"/>
    <w:rsid w:val="00E80FB1"/>
    <w:rsid w:val="00EF5636"/>
    <w:rsid w:val="00F7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4</cp:revision>
  <dcterms:created xsi:type="dcterms:W3CDTF">2017-01-25T13:09:00Z</dcterms:created>
  <dcterms:modified xsi:type="dcterms:W3CDTF">2017-01-27T13:48:00Z</dcterms:modified>
</cp:coreProperties>
</file>