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2A" w:rsidRDefault="0036742A" w:rsidP="0036742A">
      <w:pPr>
        <w:pStyle w:val="1"/>
        <w:jc w:val="center"/>
        <w:rPr>
          <w:rFonts w:ascii="Arial" w:hAnsi="Arial"/>
          <w:b w:val="0"/>
          <w:spacing w:val="30"/>
          <w:w w:val="120"/>
          <w:sz w:val="24"/>
        </w:rPr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878840" cy="890905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 w:val="0"/>
          <w:spacing w:val="30"/>
          <w:w w:val="120"/>
          <w:sz w:val="24"/>
        </w:rPr>
        <w:t>Пенсионный фонд Российской Федерации</w:t>
      </w:r>
    </w:p>
    <w:p w:rsidR="0036742A" w:rsidRDefault="0036742A" w:rsidP="0036742A">
      <w:pPr>
        <w:pStyle w:val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b w:val="0"/>
        </w:rPr>
        <w:br/>
      </w:r>
      <w:r>
        <w:rPr>
          <w:rFonts w:ascii="Arial" w:hAnsi="Arial"/>
          <w:i/>
          <w:sz w:val="24"/>
        </w:rPr>
        <w:t xml:space="preserve">Управление Пенсионного фонда РФ </w:t>
      </w:r>
    </w:p>
    <w:p w:rsidR="0036742A" w:rsidRDefault="0036742A" w:rsidP="0036742A">
      <w:pPr>
        <w:pStyle w:val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в Октябрьском районе Ханты-Мансийского </w:t>
      </w:r>
    </w:p>
    <w:p w:rsidR="0036742A" w:rsidRPr="003D7310" w:rsidRDefault="0036742A" w:rsidP="0036742A">
      <w:pPr>
        <w:pStyle w:val="1"/>
        <w:jc w:val="center"/>
      </w:pPr>
      <w:r>
        <w:rPr>
          <w:rFonts w:ascii="Arial" w:hAnsi="Arial"/>
          <w:i/>
          <w:sz w:val="24"/>
        </w:rPr>
        <w:t>автономного округа – Югры</w:t>
      </w:r>
    </w:p>
    <w:p w:rsidR="0036742A" w:rsidRDefault="0036742A" w:rsidP="0036742A">
      <w:pPr>
        <w:pStyle w:val="2"/>
        <w:pBdr>
          <w:bottom w:val="single" w:sz="12" w:space="0" w:color="auto"/>
        </w:pBdr>
        <w:jc w:val="left"/>
      </w:pPr>
    </w:p>
    <w:tbl>
      <w:tblPr>
        <w:tblW w:w="0" w:type="auto"/>
        <w:tblCellSpacing w:w="15" w:type="dxa"/>
        <w:tblLook w:val="00A0"/>
      </w:tblPr>
      <w:tblGrid>
        <w:gridCol w:w="9445"/>
      </w:tblGrid>
      <w:tr w:rsidR="0036742A" w:rsidRPr="00E35029" w:rsidTr="00257579">
        <w:trPr>
          <w:trHeight w:val="35"/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42A" w:rsidRPr="00E35029" w:rsidRDefault="0036742A" w:rsidP="00E35029">
            <w:pPr>
              <w:keepNext/>
              <w:keepLines/>
              <w:spacing w:after="120"/>
              <w:ind w:firstLine="567"/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Toc351020135"/>
            <w:r w:rsidRPr="00E35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54DBD" w:rsidRPr="00E35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35029" w:rsidRPr="00E35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54DBD" w:rsidRPr="00E35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E716F" w:rsidRPr="00E35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января</w:t>
            </w:r>
            <w:r w:rsidRPr="00E35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201</w:t>
            </w:r>
            <w:r w:rsidR="007E716F" w:rsidRPr="00E35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E35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                                                                  </w:t>
            </w:r>
            <w:bookmarkEnd w:id="0"/>
            <w:r w:rsidR="00C54DBD" w:rsidRPr="00E350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</w:p>
          <w:p w:rsidR="006E2FC7" w:rsidRPr="00E35029" w:rsidRDefault="006E2FC7" w:rsidP="00E35029">
            <w:pPr>
              <w:pStyle w:val="1"/>
              <w:spacing w:after="192" w:line="288" w:lineRule="atLeast"/>
              <w:ind w:firstLine="567"/>
              <w:jc w:val="center"/>
              <w:textAlignment w:val="baseline"/>
              <w:rPr>
                <w:color w:val="000000"/>
              </w:rPr>
            </w:pPr>
            <w:r w:rsidRPr="00E35029">
              <w:rPr>
                <w:color w:val="000000"/>
              </w:rPr>
              <w:t>Пенсионная формула: требования к стажу и количеству баллов при назначении пенсии в 2017 году</w:t>
            </w:r>
          </w:p>
          <w:p w:rsidR="006E2FC7" w:rsidRPr="00E35029" w:rsidRDefault="006E2FC7" w:rsidP="00E3502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9">
              <w:rPr>
                <w:rFonts w:ascii="Times New Roman" w:hAnsi="Times New Roman" w:cs="Times New Roman"/>
                <w:sz w:val="20"/>
                <w:szCs w:val="20"/>
              </w:rPr>
              <w:t>По пенсионной формуле, которая действует в России с 2015 года, для получения права на страховую пенсию в 2017 году необходимо иметь не менее 8 лет стажа и 11,4 пенсионных баллов.</w:t>
            </w:r>
          </w:p>
          <w:p w:rsidR="006E2FC7" w:rsidRPr="00E35029" w:rsidRDefault="006E2FC7" w:rsidP="00E3502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9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пенсионных баллов, которое можно получить в 2017 году, составляет 8,26.</w:t>
            </w:r>
          </w:p>
          <w:p w:rsidR="006E2FC7" w:rsidRPr="00E35029" w:rsidRDefault="006E2FC7" w:rsidP="00E3502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9">
              <w:rPr>
                <w:rFonts w:ascii="Times New Roman" w:hAnsi="Times New Roman" w:cs="Times New Roman"/>
                <w:sz w:val="20"/>
                <w:szCs w:val="20"/>
              </w:rPr>
              <w:t>Ожидаемый период выплаты пенсии при расчете накопительной пенсии в 2017 году составляет 240 месяцев. Этот параметр используется только для определения размера накопительной пенсии, сама же выплата пенсии – пожизненная.</w:t>
            </w:r>
          </w:p>
          <w:p w:rsidR="006E2FC7" w:rsidRPr="00E35029" w:rsidRDefault="006E2FC7" w:rsidP="00E3502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9">
              <w:rPr>
                <w:rFonts w:ascii="Times New Roman" w:hAnsi="Times New Roman" w:cs="Times New Roman"/>
                <w:sz w:val="20"/>
                <w:szCs w:val="20"/>
              </w:rPr>
              <w:t>Напомним, что Федеральным законом «О страховых пенсиях», вступившем в силу с 2015 года, предусмотрено поэтапное увеличение ключевых элементов пенсионной формулы – до 30 баллов к 2025 году и 15 лет стажа к 2024 году. Поэтому гражданину, который собирается на пенсию, необходимо следить за тем, чтобы его заработанные права соответствовали необходимым требованиям.</w:t>
            </w:r>
          </w:p>
          <w:p w:rsidR="006E2FC7" w:rsidRPr="00E35029" w:rsidRDefault="006E2FC7" w:rsidP="00E3502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9">
              <w:rPr>
                <w:rFonts w:ascii="Times New Roman" w:hAnsi="Times New Roman" w:cs="Times New Roman"/>
                <w:sz w:val="20"/>
                <w:szCs w:val="20"/>
              </w:rPr>
              <w:t xml:space="preserve">Каждый гражданин </w:t>
            </w:r>
            <w:proofErr w:type="gramStart"/>
            <w:r w:rsidRPr="00E35029">
              <w:rPr>
                <w:rFonts w:ascii="Times New Roman" w:hAnsi="Times New Roman" w:cs="Times New Roman"/>
                <w:sz w:val="20"/>
                <w:szCs w:val="20"/>
              </w:rPr>
              <w:t>может обратиться за назначением любого вида пенсии не выходя</w:t>
            </w:r>
            <w:proofErr w:type="gramEnd"/>
            <w:r w:rsidRPr="00E35029">
              <w:rPr>
                <w:rFonts w:ascii="Times New Roman" w:hAnsi="Times New Roman" w:cs="Times New Roman"/>
                <w:sz w:val="20"/>
                <w:szCs w:val="20"/>
              </w:rPr>
              <w:t xml:space="preserve"> из дома – граждане могут подавать заявления о назначении пенсии через</w:t>
            </w:r>
            <w:r w:rsidRPr="00E3502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6" w:history="1">
              <w:r w:rsidRPr="00E35029">
                <w:rPr>
                  <w:rStyle w:val="a5"/>
                  <w:rFonts w:ascii="Times New Roman" w:hAnsi="Times New Roman" w:cs="Times New Roman"/>
                  <w:color w:val="0B7FA4"/>
                  <w:sz w:val="20"/>
                  <w:szCs w:val="20"/>
                  <w:bdr w:val="none" w:sz="0" w:space="0" w:color="auto" w:frame="1"/>
                </w:rPr>
                <w:t>Личный кабинет гражданина</w:t>
              </w:r>
              <w:r w:rsidRPr="00E35029">
                <w:rPr>
                  <w:rStyle w:val="apple-converted-space"/>
                  <w:rFonts w:ascii="Times New Roman" w:hAnsi="Times New Roman" w:cs="Times New Roman"/>
                  <w:color w:val="0B7FA4"/>
                  <w:sz w:val="20"/>
                  <w:szCs w:val="20"/>
                  <w:u w:val="single"/>
                  <w:bdr w:val="none" w:sz="0" w:space="0" w:color="auto" w:frame="1"/>
                </w:rPr>
                <w:t> </w:t>
              </w:r>
            </w:hyperlink>
            <w:r w:rsidRPr="00E35029">
              <w:rPr>
                <w:rFonts w:ascii="Times New Roman" w:hAnsi="Times New Roman" w:cs="Times New Roman"/>
                <w:sz w:val="20"/>
                <w:szCs w:val="20"/>
              </w:rPr>
              <w:t>на сайте ПФР, там же можно изменить доставщика пенсии.</w:t>
            </w:r>
          </w:p>
          <w:p w:rsidR="006E2FC7" w:rsidRPr="00E35029" w:rsidRDefault="006E2FC7" w:rsidP="00E3502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29">
              <w:rPr>
                <w:rFonts w:ascii="Times New Roman" w:hAnsi="Times New Roman" w:cs="Times New Roman"/>
                <w:sz w:val="20"/>
                <w:szCs w:val="20"/>
              </w:rPr>
              <w:t>Основным видом пенсии в Октябрьском районе Ханты-Мансийского автономного округ</w:t>
            </w:r>
            <w:proofErr w:type="gramStart"/>
            <w:r w:rsidRPr="00E35029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35029">
              <w:rPr>
                <w:rFonts w:ascii="Times New Roman" w:hAnsi="Times New Roman" w:cs="Times New Roman"/>
                <w:sz w:val="20"/>
                <w:szCs w:val="20"/>
              </w:rPr>
              <w:t xml:space="preserve"> Югры в 2017 году по-прежнему будет страховая пенсия. Численность ее получателей в 2017 году – 9558  человек. Еще 802 человека – получатели пенсий по государственному пенсионному обеспечению.</w:t>
            </w:r>
          </w:p>
          <w:p w:rsidR="00843304" w:rsidRPr="00E35029" w:rsidRDefault="00843304" w:rsidP="00E35029">
            <w:pPr>
              <w:keepNext/>
              <w:keepLines/>
              <w:spacing w:after="120"/>
              <w:ind w:firstLine="567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54DBD" w:rsidRPr="006919F3" w:rsidRDefault="00C54DBD" w:rsidP="00C54DBD">
      <w:pPr>
        <w:ind w:firstLine="567"/>
        <w:contextualSpacing/>
        <w:jc w:val="both"/>
        <w:rPr>
          <w:rFonts w:ascii="Times New Roman" w:eastAsia="Times New Roman" w:hAnsi="Times New Roman"/>
          <w:i/>
        </w:rPr>
      </w:pPr>
      <w:r w:rsidRPr="006919F3">
        <w:rPr>
          <w:rFonts w:ascii="Times New Roman" w:eastAsia="Times New Roman" w:hAnsi="Times New Roman"/>
          <w:i/>
        </w:rPr>
        <w:t>Более подробную информацию можно получить в Г</w:t>
      </w:r>
      <w:proofErr w:type="gramStart"/>
      <w:r w:rsidRPr="006919F3">
        <w:rPr>
          <w:rFonts w:ascii="Times New Roman" w:eastAsia="Times New Roman" w:hAnsi="Times New Roman"/>
          <w:i/>
        </w:rPr>
        <w:t>У-</w:t>
      </w:r>
      <w:proofErr w:type="gramEnd"/>
      <w:r w:rsidRPr="006919F3">
        <w:rPr>
          <w:rFonts w:ascii="Times New Roman" w:eastAsia="Times New Roman" w:hAnsi="Times New Roman"/>
          <w:i/>
        </w:rPr>
        <w:t xml:space="preserve"> Управлении Пенсионного фонда РФ в Октябрьском районе ХМАО- Югры по адресу:  </w:t>
      </w:r>
      <w:proofErr w:type="spellStart"/>
      <w:r w:rsidRPr="006919F3">
        <w:rPr>
          <w:rFonts w:ascii="Times New Roman" w:eastAsia="Times New Roman" w:hAnsi="Times New Roman"/>
          <w:i/>
        </w:rPr>
        <w:t>пгт</w:t>
      </w:r>
      <w:proofErr w:type="spellEnd"/>
      <w:r w:rsidRPr="006919F3">
        <w:rPr>
          <w:rFonts w:ascii="Times New Roman" w:eastAsia="Times New Roman" w:hAnsi="Times New Roman"/>
          <w:i/>
        </w:rPr>
        <w:t xml:space="preserve"> Октябрьское ул. Ленина 22 или по телефонам: (834678) 2-13-11; </w:t>
      </w:r>
    </w:p>
    <w:p w:rsidR="00C54DBD" w:rsidRPr="006919F3" w:rsidRDefault="00C54DBD" w:rsidP="00C54DBD">
      <w:pPr>
        <w:spacing w:after="240" w:line="300" w:lineRule="atLeast"/>
        <w:jc w:val="both"/>
        <w:textAlignment w:val="baseline"/>
        <w:rPr>
          <w:rFonts w:ascii="inherit" w:eastAsia="Times New Roman" w:hAnsi="inherit" w:cs="Arial"/>
          <w:i/>
          <w:color w:val="000000"/>
          <w:lang w:eastAsia="ru-RU"/>
        </w:rPr>
      </w:pPr>
      <w:r w:rsidRPr="006919F3">
        <w:rPr>
          <w:rFonts w:ascii="inherit" w:eastAsia="Times New Roman" w:hAnsi="inherit" w:cs="Arial"/>
          <w:i/>
          <w:color w:val="000000"/>
          <w:lang w:eastAsia="ru-RU"/>
        </w:rPr>
        <w:t>Часы приема: понедельник с 09-00 ч. до 18-00 ч., вторник-пятница с 09-00 ч. до 17-00 ч., перерыв с 13-00 ч. до 14-00 ч.</w:t>
      </w:r>
    </w:p>
    <w:p w:rsidR="00937DA5" w:rsidRPr="00C54DBD" w:rsidRDefault="00937DA5" w:rsidP="00C54DB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37DA5" w:rsidRPr="00C54DBD" w:rsidSect="0093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7645"/>
    <w:multiLevelType w:val="multilevel"/>
    <w:tmpl w:val="080A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92F91"/>
    <w:multiLevelType w:val="multilevel"/>
    <w:tmpl w:val="15D0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42A"/>
    <w:rsid w:val="00056F94"/>
    <w:rsid w:val="000A04EE"/>
    <w:rsid w:val="001D1C77"/>
    <w:rsid w:val="00264493"/>
    <w:rsid w:val="0036742A"/>
    <w:rsid w:val="004515E4"/>
    <w:rsid w:val="004D71DF"/>
    <w:rsid w:val="00506946"/>
    <w:rsid w:val="006068AB"/>
    <w:rsid w:val="006E2FC7"/>
    <w:rsid w:val="00750A95"/>
    <w:rsid w:val="007E716F"/>
    <w:rsid w:val="00843304"/>
    <w:rsid w:val="00876494"/>
    <w:rsid w:val="00937DA5"/>
    <w:rsid w:val="00972FD1"/>
    <w:rsid w:val="00BC2693"/>
    <w:rsid w:val="00C54DBD"/>
    <w:rsid w:val="00CA1864"/>
    <w:rsid w:val="00D821A3"/>
    <w:rsid w:val="00DB519F"/>
    <w:rsid w:val="00E35029"/>
    <w:rsid w:val="00E66967"/>
    <w:rsid w:val="00EF5636"/>
    <w:rsid w:val="00F0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2A"/>
  </w:style>
  <w:style w:type="paragraph" w:styleId="1">
    <w:name w:val="heading 1"/>
    <w:aliases w:val="S-Appendix"/>
    <w:basedOn w:val="a"/>
    <w:next w:val="a"/>
    <w:link w:val="10"/>
    <w:uiPriority w:val="99"/>
    <w:qFormat/>
    <w:rsid w:val="003674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742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basedOn w:val="a0"/>
    <w:link w:val="1"/>
    <w:uiPriority w:val="99"/>
    <w:rsid w:val="003674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742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1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E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716F"/>
  </w:style>
  <w:style w:type="character" w:customStyle="1" w:styleId="text-highlight">
    <w:name w:val="text-highlight"/>
    <w:basedOn w:val="a0"/>
    <w:rsid w:val="007E716F"/>
  </w:style>
  <w:style w:type="character" w:styleId="a4">
    <w:name w:val="Strong"/>
    <w:basedOn w:val="a0"/>
    <w:uiPriority w:val="22"/>
    <w:qFormat/>
    <w:rsid w:val="007E716F"/>
    <w:rPr>
      <w:b/>
      <w:bCs/>
    </w:rPr>
  </w:style>
  <w:style w:type="character" w:styleId="a5">
    <w:name w:val="Hyperlink"/>
    <w:basedOn w:val="a0"/>
    <w:uiPriority w:val="99"/>
    <w:semiHidden/>
    <w:unhideWhenUsed/>
    <w:rsid w:val="006E2FC7"/>
    <w:rPr>
      <w:color w:val="0000FF"/>
      <w:u w:val="single"/>
    </w:rPr>
  </w:style>
  <w:style w:type="paragraph" w:styleId="a6">
    <w:name w:val="No Spacing"/>
    <w:uiPriority w:val="1"/>
    <w:qFormat/>
    <w:rsid w:val="006E2F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</cp:lastModifiedBy>
  <cp:revision>3</cp:revision>
  <cp:lastPrinted>2017-01-27T13:51:00Z</cp:lastPrinted>
  <dcterms:created xsi:type="dcterms:W3CDTF">2017-01-26T11:02:00Z</dcterms:created>
  <dcterms:modified xsi:type="dcterms:W3CDTF">2017-01-27T13:51:00Z</dcterms:modified>
</cp:coreProperties>
</file>