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48895</wp:posOffset>
            </wp:positionV>
            <wp:extent cx="489585" cy="612140"/>
            <wp:effectExtent l="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E42A78">
            <w:pPr>
              <w:jc w:val="center"/>
              <w:rPr>
                <w:b/>
                <w:sz w:val="26"/>
              </w:rPr>
            </w:pP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157A71" w:rsidP="00520441">
            <w:pPr>
              <w:jc w:val="center"/>
            </w:pPr>
            <w:r>
              <w:t>09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157A71" w:rsidP="00520441">
            <w:pPr>
              <w:jc w:val="center"/>
            </w:pPr>
            <w:r>
              <w:t>ноября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CE0ED7">
              <w:t>7</w:t>
            </w:r>
            <w:r>
              <w:t xml:space="preserve"> г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157A71" w:rsidP="00520441">
            <w:r>
              <w:t>242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sz w:val="16"/>
              </w:rPr>
            </w:pPr>
          </w:p>
          <w:p w:rsidR="00E42A78" w:rsidRDefault="00E42A78" w:rsidP="00520441">
            <w:proofErr w:type="gramStart"/>
            <w:r>
              <w:t>с</w:t>
            </w:r>
            <w:proofErr w:type="gramEnd"/>
            <w:r>
              <w:t>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E42A78" w:rsidRDefault="00D47786" w:rsidP="00CE0ED7">
      <w:pPr>
        <w:ind w:right="5527"/>
        <w:jc w:val="both"/>
      </w:pPr>
      <w:r>
        <w:t xml:space="preserve">О внесении изменений в решение </w:t>
      </w:r>
      <w:r w:rsidR="00CE0ED7">
        <w:t>С</w:t>
      </w:r>
      <w:r>
        <w:t>овета депутатов сельского поселения Малый Атлым от 11.02.2016 г. № 129 «О Координационном совете по</w:t>
      </w:r>
      <w:r w:rsidR="00CE0ED7">
        <w:t xml:space="preserve"> </w:t>
      </w:r>
      <w:r>
        <w:t>противодействию коррупции при</w:t>
      </w:r>
      <w:r w:rsidR="00CE0ED7">
        <w:t xml:space="preserve"> </w:t>
      </w:r>
      <w:r>
        <w:t>Совете депутатов сельского поселения Малый Атлым»</w:t>
      </w:r>
    </w:p>
    <w:p w:rsidR="00E42A78" w:rsidRDefault="00E42A78" w:rsidP="00E42A78"/>
    <w:p w:rsidR="00B76BB4" w:rsidRDefault="00B76BB4" w:rsidP="00E42A78"/>
    <w:p w:rsidR="00E42A78" w:rsidRDefault="00B76BB4" w:rsidP="00CE0ED7">
      <w:pPr>
        <w:autoSpaceDE w:val="0"/>
        <w:autoSpaceDN w:val="0"/>
        <w:adjustRightInd w:val="0"/>
        <w:ind w:firstLine="567"/>
        <w:jc w:val="both"/>
      </w:pPr>
      <w:r>
        <w:t>В целях приведения в соответствие сдействующим законодательствам нормативно-правовых актов сельского поселения Малый Атлым</w:t>
      </w:r>
      <w:r w:rsidR="00E42A78">
        <w:t xml:space="preserve">, </w:t>
      </w:r>
      <w:r w:rsidR="00CE0ED7">
        <w:t xml:space="preserve">в соответствии с Законом </w:t>
      </w:r>
      <w:r w:rsidR="00CE0ED7">
        <w:rPr>
          <w:rFonts w:eastAsiaTheme="minorHAnsi"/>
          <w:lang w:eastAsia="en-US"/>
        </w:rPr>
        <w:t xml:space="preserve">ХМАО - Югры от 30.06.2017 N 36-оз "О внесении изменений в отдельные законы Ханты-Мансийского автономного округа - Югры" </w:t>
      </w:r>
      <w:r w:rsidR="00E42A78">
        <w:t>Совет депутатов сельского поселении Малый Атлым  РЕШИЛ:</w:t>
      </w:r>
    </w:p>
    <w:p w:rsidR="00E42A78" w:rsidRDefault="00E42A78" w:rsidP="00E42A78">
      <w:pPr>
        <w:autoSpaceDE w:val="0"/>
        <w:autoSpaceDN w:val="0"/>
        <w:adjustRightInd w:val="0"/>
        <w:jc w:val="both"/>
      </w:pPr>
    </w:p>
    <w:p w:rsidR="00E42A78" w:rsidRDefault="00E42A78" w:rsidP="00E42A78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B76BB4">
        <w:t>Внести в решение Совета депутатов сельского поселения Малый Атлым от 11.02.2016г. №</w:t>
      </w:r>
      <w:r w:rsidR="00CE0ED7">
        <w:t xml:space="preserve"> </w:t>
      </w:r>
      <w:r w:rsidR="00B76BB4">
        <w:t>129 «О Координационном совете по противодействию коррупции при Совете депутатов сельского поселения Малый Атлым следующие изменения:</w:t>
      </w:r>
    </w:p>
    <w:p w:rsidR="00E42A78" w:rsidRDefault="00B76BB4" w:rsidP="00B76BB4">
      <w:pPr>
        <w:autoSpaceDE w:val="0"/>
        <w:autoSpaceDN w:val="0"/>
        <w:adjustRightInd w:val="0"/>
        <w:ind w:firstLine="540"/>
        <w:jc w:val="both"/>
      </w:pPr>
      <w:r>
        <w:t>1.1</w:t>
      </w:r>
      <w:r w:rsidR="00E42A78">
        <w:t xml:space="preserve">. Утвердить Положение о </w:t>
      </w:r>
      <w:r>
        <w:t xml:space="preserve">Координационном совете по противодействию коррупции при Совете депутатов сельского поселения Малый Атлым в новой редакции </w:t>
      </w:r>
      <w:r w:rsidR="00CE0ED7">
        <w:t>согласно приложению к настоящему решению</w:t>
      </w:r>
      <w:r>
        <w:t>.</w:t>
      </w:r>
    </w:p>
    <w:p w:rsidR="00B76BB4" w:rsidRDefault="00B76BB4" w:rsidP="00E42A7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2</w:t>
      </w:r>
      <w:r w:rsidR="00E42A78">
        <w:t xml:space="preserve">. </w:t>
      </w:r>
      <w:r w:rsidR="00CE0ED7">
        <w:t xml:space="preserve">   </w:t>
      </w:r>
      <w:r w:rsidR="00E42A78" w:rsidRPr="007C3B0B">
        <w:rPr>
          <w:bCs/>
        </w:rPr>
        <w:t xml:space="preserve">Решение вступает в силу </w:t>
      </w:r>
      <w:r w:rsidR="00E42A78">
        <w:rPr>
          <w:bCs/>
        </w:rPr>
        <w:t>п</w:t>
      </w:r>
      <w:r>
        <w:rPr>
          <w:bCs/>
        </w:rPr>
        <w:t xml:space="preserve">осле официального </w:t>
      </w:r>
      <w:r w:rsidR="00CE0ED7">
        <w:rPr>
          <w:bCs/>
        </w:rPr>
        <w:t>обнародования</w:t>
      </w:r>
      <w:r>
        <w:rPr>
          <w:bCs/>
        </w:rPr>
        <w:t>.</w:t>
      </w:r>
    </w:p>
    <w:p w:rsidR="00E42A78" w:rsidRDefault="00B76BB4" w:rsidP="00E42A78">
      <w:pPr>
        <w:autoSpaceDE w:val="0"/>
        <w:autoSpaceDN w:val="0"/>
        <w:adjustRightInd w:val="0"/>
        <w:ind w:firstLine="540"/>
        <w:jc w:val="both"/>
      </w:pPr>
      <w:r>
        <w:t>3</w:t>
      </w:r>
      <w:r w:rsidR="00E42A78">
        <w:t xml:space="preserve">. Настоящее решение обнародовать </w:t>
      </w:r>
      <w:r w:rsidR="00CE0ED7">
        <w:t xml:space="preserve">путем размещения </w:t>
      </w:r>
      <w:r w:rsidR="00E42A78">
        <w:t>на официальном сайте</w:t>
      </w:r>
      <w:r w:rsidR="00CE0ED7">
        <w:t xml:space="preserve"> администрации сельского поселения Малый Атлым</w:t>
      </w:r>
      <w:r w:rsidR="00E42A78">
        <w:t>.</w:t>
      </w:r>
    </w:p>
    <w:p w:rsidR="00E42A78" w:rsidRDefault="00B76BB4" w:rsidP="00E42A78">
      <w:pPr>
        <w:autoSpaceDE w:val="0"/>
        <w:autoSpaceDN w:val="0"/>
        <w:adjustRightInd w:val="0"/>
        <w:ind w:firstLine="540"/>
        <w:jc w:val="both"/>
      </w:pPr>
      <w:r>
        <w:t>4</w:t>
      </w:r>
      <w:r w:rsidR="00E42A78">
        <w:t>.</w:t>
      </w:r>
      <w:r w:rsidR="00CE0ED7">
        <w:t xml:space="preserve">   </w:t>
      </w:r>
      <w:r w:rsidR="00E42A78">
        <w:t xml:space="preserve"> </w:t>
      </w:r>
      <w:proofErr w:type="gramStart"/>
      <w:r w:rsidR="00E42A78">
        <w:t>Контроль за</w:t>
      </w:r>
      <w:proofErr w:type="gramEnd"/>
      <w:r w:rsidR="00E42A78">
        <w:t xml:space="preserve"> выполнением решения оставляю за собой.</w:t>
      </w:r>
    </w:p>
    <w:p w:rsidR="00E42A78" w:rsidRDefault="00E42A78" w:rsidP="00E42A78">
      <w:pPr>
        <w:autoSpaceDE w:val="0"/>
        <w:autoSpaceDN w:val="0"/>
        <w:adjustRightInd w:val="0"/>
      </w:pPr>
    </w:p>
    <w:p w:rsidR="00E42A78" w:rsidRDefault="00E42A78" w:rsidP="00E42A78">
      <w:pPr>
        <w:autoSpaceDE w:val="0"/>
        <w:autoSpaceDN w:val="0"/>
        <w:adjustRightInd w:val="0"/>
        <w:jc w:val="right"/>
      </w:pPr>
    </w:p>
    <w:p w:rsidR="00E42A78" w:rsidRDefault="00E42A78" w:rsidP="00E42A78">
      <w:pPr>
        <w:autoSpaceDE w:val="0"/>
        <w:autoSpaceDN w:val="0"/>
        <w:adjustRightInd w:val="0"/>
        <w:jc w:val="right"/>
      </w:pPr>
    </w:p>
    <w:p w:rsidR="00E42A78" w:rsidRDefault="00E42A78" w:rsidP="00E42A78">
      <w:pPr>
        <w:autoSpaceDE w:val="0"/>
        <w:autoSpaceDN w:val="0"/>
        <w:adjustRightInd w:val="0"/>
        <w:ind w:firstLine="708"/>
      </w:pPr>
      <w:r>
        <w:t>Глава сельского поселения Малый Атлым                                                 С.В. Дейнеко</w:t>
      </w: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42A78" w:rsidRPr="00382681" w:rsidRDefault="00E42A78" w:rsidP="00E42A78">
      <w:pPr>
        <w:jc w:val="both"/>
      </w:pPr>
      <w:r>
        <w:tab/>
      </w:r>
    </w:p>
    <w:p w:rsidR="00E42A78" w:rsidRDefault="00E42A78" w:rsidP="00E42A78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42A78" w:rsidRDefault="00E42A78" w:rsidP="00E42A78">
      <w:pPr>
        <w:autoSpaceDE w:val="0"/>
        <w:autoSpaceDN w:val="0"/>
        <w:adjustRightInd w:val="0"/>
        <w:outlineLvl w:val="0"/>
        <w:rPr>
          <w:rFonts w:cs="Arial"/>
          <w:szCs w:val="20"/>
        </w:rPr>
      </w:pPr>
    </w:p>
    <w:p w:rsidR="00B76BB4" w:rsidRDefault="00B76BB4" w:rsidP="00E42A78">
      <w:pPr>
        <w:autoSpaceDE w:val="0"/>
        <w:autoSpaceDN w:val="0"/>
        <w:adjustRightInd w:val="0"/>
        <w:outlineLvl w:val="0"/>
      </w:pPr>
    </w:p>
    <w:p w:rsidR="00E42A78" w:rsidRDefault="00E42A78" w:rsidP="00E42A78">
      <w:pPr>
        <w:autoSpaceDE w:val="0"/>
        <w:autoSpaceDN w:val="0"/>
        <w:adjustRightInd w:val="0"/>
        <w:ind w:left="5236"/>
        <w:outlineLvl w:val="0"/>
      </w:pPr>
    </w:p>
    <w:p w:rsidR="00CE0ED7" w:rsidRDefault="00CE0ED7" w:rsidP="00E42A78">
      <w:pPr>
        <w:autoSpaceDE w:val="0"/>
        <w:autoSpaceDN w:val="0"/>
        <w:adjustRightInd w:val="0"/>
        <w:ind w:left="5236"/>
        <w:outlineLvl w:val="0"/>
      </w:pPr>
    </w:p>
    <w:p w:rsidR="00CE0ED7" w:rsidRDefault="00CE0ED7" w:rsidP="00E42A78">
      <w:pPr>
        <w:autoSpaceDE w:val="0"/>
        <w:autoSpaceDN w:val="0"/>
        <w:adjustRightInd w:val="0"/>
        <w:ind w:left="5236"/>
        <w:outlineLvl w:val="0"/>
      </w:pPr>
    </w:p>
    <w:p w:rsidR="00E42A78" w:rsidRDefault="00E42A78" w:rsidP="00E42A78">
      <w:pPr>
        <w:autoSpaceDE w:val="0"/>
        <w:autoSpaceDN w:val="0"/>
        <w:adjustRightInd w:val="0"/>
        <w:ind w:left="5236"/>
        <w:outlineLvl w:val="0"/>
      </w:pPr>
    </w:p>
    <w:p w:rsidR="00E42A78" w:rsidRDefault="00E42A78" w:rsidP="00E42A78">
      <w:pPr>
        <w:autoSpaceDE w:val="0"/>
        <w:autoSpaceDN w:val="0"/>
        <w:adjustRightInd w:val="0"/>
        <w:ind w:left="5236"/>
        <w:outlineLvl w:val="0"/>
      </w:pPr>
    </w:p>
    <w:p w:rsidR="00B76BB4" w:rsidRDefault="00B76BB4" w:rsidP="00E42A78">
      <w:pPr>
        <w:autoSpaceDE w:val="0"/>
        <w:autoSpaceDN w:val="0"/>
        <w:adjustRightInd w:val="0"/>
        <w:ind w:left="5236"/>
        <w:jc w:val="right"/>
        <w:outlineLvl w:val="0"/>
      </w:pPr>
    </w:p>
    <w:p w:rsidR="00B76BB4" w:rsidRDefault="00B76BB4" w:rsidP="00E42A78">
      <w:pPr>
        <w:autoSpaceDE w:val="0"/>
        <w:autoSpaceDN w:val="0"/>
        <w:adjustRightInd w:val="0"/>
        <w:ind w:left="5236"/>
        <w:jc w:val="right"/>
        <w:outlineLvl w:val="0"/>
      </w:pPr>
    </w:p>
    <w:p w:rsidR="00CE0ED7" w:rsidRDefault="00CE0ED7" w:rsidP="00E42A78">
      <w:pPr>
        <w:autoSpaceDE w:val="0"/>
        <w:autoSpaceDN w:val="0"/>
        <w:adjustRightInd w:val="0"/>
        <w:ind w:left="5236"/>
        <w:jc w:val="right"/>
        <w:outlineLvl w:val="0"/>
      </w:pPr>
    </w:p>
    <w:p w:rsidR="00B76BB4" w:rsidRDefault="00B76BB4" w:rsidP="00E42A78">
      <w:pPr>
        <w:autoSpaceDE w:val="0"/>
        <w:autoSpaceDN w:val="0"/>
        <w:adjustRightInd w:val="0"/>
        <w:ind w:left="5236"/>
        <w:jc w:val="right"/>
        <w:outlineLvl w:val="0"/>
      </w:pPr>
    </w:p>
    <w:p w:rsidR="00B76BB4" w:rsidRDefault="00B76BB4" w:rsidP="00E42A78">
      <w:pPr>
        <w:autoSpaceDE w:val="0"/>
        <w:autoSpaceDN w:val="0"/>
        <w:adjustRightInd w:val="0"/>
        <w:ind w:left="5236"/>
        <w:jc w:val="right"/>
        <w:outlineLvl w:val="0"/>
      </w:pPr>
    </w:p>
    <w:p w:rsidR="00E42A78" w:rsidRDefault="00E42A78" w:rsidP="00E42A78">
      <w:pPr>
        <w:autoSpaceDE w:val="0"/>
        <w:autoSpaceDN w:val="0"/>
        <w:adjustRightInd w:val="0"/>
        <w:ind w:left="5236"/>
        <w:jc w:val="right"/>
        <w:outlineLvl w:val="0"/>
      </w:pPr>
      <w:bookmarkStart w:id="0" w:name="_GoBack"/>
      <w:bookmarkEnd w:id="0"/>
      <w:r>
        <w:lastRenderedPageBreak/>
        <w:t>Приложение 1</w:t>
      </w:r>
    </w:p>
    <w:p w:rsidR="00E42A78" w:rsidRDefault="00E42A78" w:rsidP="00E42A78">
      <w:pPr>
        <w:autoSpaceDE w:val="0"/>
        <w:autoSpaceDN w:val="0"/>
        <w:adjustRightInd w:val="0"/>
        <w:ind w:left="5236"/>
        <w:jc w:val="right"/>
      </w:pPr>
      <w:r>
        <w:t xml:space="preserve">к решению Совета депутатов поселения </w:t>
      </w:r>
    </w:p>
    <w:p w:rsidR="00E42A78" w:rsidRDefault="00E42A78" w:rsidP="00E42A78">
      <w:pPr>
        <w:autoSpaceDE w:val="0"/>
        <w:autoSpaceDN w:val="0"/>
        <w:adjustRightInd w:val="0"/>
        <w:ind w:left="5236"/>
        <w:jc w:val="right"/>
      </w:pPr>
      <w:r>
        <w:t xml:space="preserve">от </w:t>
      </w:r>
      <w:r w:rsidR="00157A71">
        <w:t>09.11.</w:t>
      </w:r>
      <w:r>
        <w:t>201</w:t>
      </w:r>
      <w:r w:rsidR="00CE0ED7">
        <w:t>7</w:t>
      </w:r>
      <w:r>
        <w:t xml:space="preserve"> г. № </w:t>
      </w:r>
      <w:r w:rsidR="00157A71">
        <w:t>242</w:t>
      </w:r>
      <w:r>
        <w:t xml:space="preserve"> </w:t>
      </w:r>
    </w:p>
    <w:p w:rsidR="00B76BB4" w:rsidRDefault="00B76BB4" w:rsidP="00E42A78">
      <w:pPr>
        <w:autoSpaceDE w:val="0"/>
        <w:autoSpaceDN w:val="0"/>
        <w:adjustRightInd w:val="0"/>
        <w:ind w:left="5236"/>
        <w:jc w:val="right"/>
      </w:pP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B76BB4" w:rsidRPr="00B76BB4" w:rsidRDefault="00B76BB4" w:rsidP="00B76BB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76BB4">
        <w:rPr>
          <w:b/>
        </w:rPr>
        <w:t>Положение</w:t>
      </w:r>
      <w:r w:rsidRPr="00B76BB4">
        <w:rPr>
          <w:b/>
        </w:rPr>
        <w:br/>
        <w:t xml:space="preserve">о Координационном совете </w:t>
      </w:r>
      <w:r w:rsidRPr="00B76BB4">
        <w:rPr>
          <w:rFonts w:eastAsia="Calibri"/>
          <w:b/>
          <w:bCs/>
          <w:lang w:eastAsia="en-US"/>
        </w:rPr>
        <w:t>по противодействию коррупции при Совете депутатов сельского</w:t>
      </w:r>
      <w:r w:rsidR="00CE0ED7">
        <w:rPr>
          <w:rFonts w:eastAsia="Calibri"/>
          <w:b/>
          <w:bCs/>
          <w:lang w:eastAsia="en-US"/>
        </w:rPr>
        <w:t xml:space="preserve"> </w:t>
      </w:r>
      <w:r w:rsidRPr="00B76BB4">
        <w:rPr>
          <w:rFonts w:eastAsia="Calibri"/>
          <w:b/>
          <w:bCs/>
          <w:lang w:eastAsia="en-US"/>
        </w:rPr>
        <w:t>поселения Малый Атлым</w:t>
      </w:r>
    </w:p>
    <w:p w:rsidR="00B76BB4" w:rsidRPr="00B76BB4" w:rsidRDefault="00B76BB4" w:rsidP="00B76BB4">
      <w:pPr>
        <w:autoSpaceDE w:val="0"/>
        <w:autoSpaceDN w:val="0"/>
        <w:adjustRightInd w:val="0"/>
        <w:jc w:val="center"/>
        <w:rPr>
          <w:b/>
        </w:rPr>
      </w:pPr>
    </w:p>
    <w:p w:rsidR="00B76BB4" w:rsidRPr="00B76BB4" w:rsidRDefault="00B76BB4" w:rsidP="00B76BB4">
      <w:pPr>
        <w:numPr>
          <w:ilvl w:val="0"/>
          <w:numId w:val="2"/>
        </w:numPr>
        <w:autoSpaceDE w:val="0"/>
        <w:autoSpaceDN w:val="0"/>
        <w:adjustRightInd w:val="0"/>
        <w:ind w:left="-284" w:firstLine="568"/>
        <w:contextualSpacing/>
        <w:jc w:val="both"/>
      </w:pPr>
      <w:r w:rsidRPr="00B76BB4">
        <w:t xml:space="preserve">Настоящее Положение определяет порядок формирования и деятельности </w:t>
      </w:r>
      <w:r w:rsidRPr="00B76BB4">
        <w:rPr>
          <w:rFonts w:eastAsia="Calibri"/>
          <w:bCs/>
          <w:lang w:eastAsia="en-US"/>
        </w:rPr>
        <w:t>координационного органа по противодействию коррупции при представительном органе муниципального образования</w:t>
      </w:r>
      <w:r w:rsidRPr="00B76BB4">
        <w:t xml:space="preserve"> (далее – </w:t>
      </w:r>
      <w:r w:rsidRPr="00B76BB4">
        <w:rPr>
          <w:rFonts w:eastAsia="Calibri"/>
          <w:bCs/>
          <w:lang w:eastAsia="en-US"/>
        </w:rPr>
        <w:t>координационный орган</w:t>
      </w:r>
      <w:r w:rsidRPr="00B76BB4">
        <w:t>), образуемый при Совете депутатов сельского поселения Малый Атлым</w:t>
      </w:r>
    </w:p>
    <w:p w:rsidR="00B76BB4" w:rsidRPr="00B76BB4" w:rsidRDefault="00B76BB4" w:rsidP="00B76BB4">
      <w:pPr>
        <w:numPr>
          <w:ilvl w:val="0"/>
          <w:numId w:val="2"/>
        </w:numPr>
        <w:autoSpaceDE w:val="0"/>
        <w:autoSpaceDN w:val="0"/>
        <w:adjustRightInd w:val="0"/>
        <w:ind w:left="-284" w:firstLine="710"/>
        <w:contextualSpacing/>
        <w:jc w:val="both"/>
      </w:pPr>
      <w:r w:rsidRPr="00B76BB4">
        <w:rPr>
          <w:rFonts w:eastAsia="Calibri"/>
          <w:bCs/>
          <w:lang w:eastAsia="en-US"/>
        </w:rPr>
        <w:t>Координационный орган</w:t>
      </w:r>
      <w:r w:rsidRPr="00B76BB4">
        <w:t xml:space="preserve"> в своей деятельности руководствуется </w:t>
      </w:r>
      <w:r w:rsidRPr="00B76BB4">
        <w:rPr>
          <w:bCs/>
        </w:rPr>
        <w:t>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– Югры, иными нормативными правовыми актами Ханты-Мансийского автономного округа – Югры, Уставом</w:t>
      </w:r>
      <w:r w:rsidRPr="00B76BB4">
        <w:t xml:space="preserve"> сельского поселения Малый Атлым,  муниципальными правовыми актами, настоящим Положением.</w:t>
      </w:r>
    </w:p>
    <w:p w:rsidR="00B76BB4" w:rsidRPr="00B76BB4" w:rsidRDefault="00B76BB4" w:rsidP="00B76BB4">
      <w:pPr>
        <w:autoSpaceDE w:val="0"/>
        <w:autoSpaceDN w:val="0"/>
        <w:adjustRightInd w:val="0"/>
        <w:ind w:left="-284" w:firstLine="284"/>
        <w:jc w:val="both"/>
        <w:rPr>
          <w:rFonts w:eastAsia="Calibri"/>
          <w:lang w:eastAsia="en-US"/>
        </w:rPr>
      </w:pPr>
      <w:r w:rsidRPr="00B76BB4">
        <w:rPr>
          <w:rFonts w:eastAsia="Calibri"/>
          <w:bCs/>
          <w:lang w:eastAsia="en-US"/>
        </w:rPr>
        <w:t>3.</w:t>
      </w:r>
      <w:r w:rsidRPr="00B76BB4">
        <w:rPr>
          <w:rFonts w:eastAsia="Calibri"/>
          <w:bCs/>
          <w:lang w:eastAsia="en-US"/>
        </w:rPr>
        <w:tab/>
        <w:t>Деятельность координационного органа</w:t>
      </w:r>
      <w:r w:rsidRPr="00B76BB4">
        <w:rPr>
          <w:rFonts w:eastAsia="Calibri"/>
          <w:lang w:eastAsia="en-US"/>
        </w:rPr>
        <w:t>основывается на следующих основных принципах:</w:t>
      </w:r>
    </w:p>
    <w:p w:rsidR="00B76BB4" w:rsidRPr="00B76BB4" w:rsidRDefault="00B76BB4" w:rsidP="00CE0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76BB4">
        <w:rPr>
          <w:rFonts w:eastAsia="Calibri"/>
          <w:lang w:eastAsia="en-US"/>
        </w:rPr>
        <w:t>1)</w:t>
      </w:r>
      <w:r w:rsidRPr="00B76BB4">
        <w:rPr>
          <w:rFonts w:eastAsia="Calibri"/>
          <w:lang w:eastAsia="en-US"/>
        </w:rPr>
        <w:tab/>
        <w:t>законность;</w:t>
      </w:r>
    </w:p>
    <w:p w:rsidR="00B76BB4" w:rsidRPr="00B76BB4" w:rsidRDefault="00B76BB4" w:rsidP="00CE0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76BB4">
        <w:rPr>
          <w:rFonts w:eastAsia="Calibri"/>
          <w:lang w:eastAsia="en-US"/>
        </w:rPr>
        <w:t>2)</w:t>
      </w:r>
      <w:r w:rsidRPr="00B76BB4">
        <w:rPr>
          <w:rFonts w:eastAsia="Calibri"/>
          <w:lang w:eastAsia="en-US"/>
        </w:rPr>
        <w:tab/>
        <w:t>гласность;</w:t>
      </w:r>
    </w:p>
    <w:p w:rsidR="00B76BB4" w:rsidRPr="00B76BB4" w:rsidRDefault="00B76BB4" w:rsidP="00CE0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76BB4">
        <w:rPr>
          <w:rFonts w:eastAsia="Calibri"/>
          <w:lang w:eastAsia="en-US"/>
        </w:rPr>
        <w:t>3)</w:t>
      </w:r>
      <w:r w:rsidRPr="00B76BB4">
        <w:rPr>
          <w:rFonts w:eastAsia="Calibri"/>
          <w:lang w:eastAsia="en-US"/>
        </w:rPr>
        <w:tab/>
        <w:t>справедливость;</w:t>
      </w:r>
    </w:p>
    <w:p w:rsidR="00B76BB4" w:rsidRPr="00B76BB4" w:rsidRDefault="00CE0ED7" w:rsidP="00CE0ED7">
      <w:pPr>
        <w:tabs>
          <w:tab w:val="left" w:pos="993"/>
        </w:tabs>
        <w:autoSpaceDE w:val="0"/>
        <w:autoSpaceDN w:val="0"/>
        <w:adjustRightInd w:val="0"/>
        <w:ind w:left="-284"/>
        <w:jc w:val="both"/>
      </w:pPr>
      <w:r>
        <w:rPr>
          <w:rFonts w:eastAsia="Calibri"/>
          <w:lang w:eastAsia="en-US"/>
        </w:rPr>
        <w:t xml:space="preserve">                </w:t>
      </w:r>
      <w:r w:rsidR="00B76BB4" w:rsidRPr="00B76BB4">
        <w:rPr>
          <w:rFonts w:eastAsia="Calibri"/>
          <w:lang w:eastAsia="en-US"/>
        </w:rPr>
        <w:t>4)</w:t>
      </w:r>
      <w:r w:rsidR="00B76BB4" w:rsidRPr="00B76BB4">
        <w:rPr>
          <w:rFonts w:eastAsia="Calibri"/>
          <w:lang w:eastAsia="en-US"/>
        </w:rPr>
        <w:tab/>
        <w:t xml:space="preserve">самостоятельность и независимость каждого члена </w:t>
      </w:r>
      <w:r w:rsidR="00B76BB4" w:rsidRPr="00B76BB4">
        <w:rPr>
          <w:rFonts w:eastAsia="Calibri"/>
          <w:bCs/>
          <w:lang w:eastAsia="en-US"/>
        </w:rPr>
        <w:t>координационного органа</w:t>
      </w:r>
      <w:r w:rsidR="00B76BB4" w:rsidRPr="00B76BB4">
        <w:rPr>
          <w:rFonts w:eastAsia="Calibri"/>
          <w:lang w:eastAsia="en-US"/>
        </w:rPr>
        <w:t xml:space="preserve">в </w:t>
      </w:r>
      <w:proofErr w:type="gramStart"/>
      <w:r w:rsidR="00B76BB4" w:rsidRPr="00B76BB4">
        <w:rPr>
          <w:rFonts w:eastAsia="Calibri"/>
          <w:lang w:eastAsia="en-US"/>
        </w:rPr>
        <w:t>принятии</w:t>
      </w:r>
      <w:proofErr w:type="gramEnd"/>
      <w:r w:rsidR="00B76BB4" w:rsidRPr="00B76BB4">
        <w:rPr>
          <w:rFonts w:eastAsia="Calibri"/>
          <w:lang w:eastAsia="en-US"/>
        </w:rPr>
        <w:t xml:space="preserve"> решения.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4.</w:t>
      </w:r>
      <w:r w:rsidRPr="00B76BB4">
        <w:tab/>
      </w:r>
      <w:proofErr w:type="gramStart"/>
      <w:r w:rsidRPr="00B76BB4">
        <w:rPr>
          <w:rFonts w:eastAsia="Calibri"/>
          <w:bCs/>
          <w:lang w:eastAsia="en-US"/>
        </w:rPr>
        <w:t>Координационный орган</w:t>
      </w:r>
      <w:r w:rsidRPr="00B76BB4">
        <w:t xml:space="preserve"> рассматривает вопросы, связанные ссоблюдением лицами, замещающими муниципальные должности в органах местного самоуправления сельского поселения Малый Атлым 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proofErr w:type="gramEnd"/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5.</w:t>
      </w:r>
      <w:r w:rsidRPr="00B76BB4">
        <w:tab/>
        <w:t>Координационный орган формируется в составе председателя, его заместителя, секретаря и членов координационного органа. Все члены координационного органа при принятии решения обладают равными правами. В отсутствие председателя его обязанности исполняет заместитель председателя координационного органа.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6.</w:t>
      </w:r>
      <w:r w:rsidRPr="00B76BB4">
        <w:tab/>
        <w:t>В состав координационного органа входят: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а)</w:t>
      </w:r>
      <w:r w:rsidRPr="00B76BB4">
        <w:tab/>
        <w:t>Председатель Совета депутатов сельского поселения Малый Атлым;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б)</w:t>
      </w:r>
      <w:r w:rsidRPr="00B76BB4">
        <w:tab/>
        <w:t xml:space="preserve">Заместитель председателя Совета депутатов сельского поселения Малый Атлым, 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в)   по одному представителю от каждой комиссии Совета депутатов сельского поселения Малый Атлым, представителями от комиссий Совета депутатов сельского поселения Малый Атлым могут быть члены указанных комиссий;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г)</w:t>
      </w:r>
      <w:r w:rsidRPr="00B76BB4">
        <w:tab/>
        <w:t>Должностное лицо администрации сельского поселения Малый Атлым, ответственное за работу по профилактике коррупционных и иных правонарушений (секретарь комиссии);</w:t>
      </w:r>
    </w:p>
    <w:p w:rsidR="00B76BB4" w:rsidRPr="00B76BB4" w:rsidRDefault="00B76BB4" w:rsidP="00B76BB4">
      <w:pPr>
        <w:widowControl w:val="0"/>
        <w:autoSpaceDE w:val="0"/>
        <w:autoSpaceDN w:val="0"/>
        <w:adjustRightInd w:val="0"/>
        <w:ind w:firstLine="709"/>
        <w:jc w:val="both"/>
      </w:pPr>
      <w:r w:rsidRPr="00B76BB4">
        <w:t>д)</w:t>
      </w:r>
      <w:r w:rsidRPr="00B76BB4">
        <w:tab/>
        <w:t>Представитель (представители) научных, образовательных и общественных организаций.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е)</w:t>
      </w:r>
      <w:r w:rsidRPr="00B76BB4">
        <w:tab/>
        <w:t xml:space="preserve">Иные депутаты Совета депутатов сельского поселения Малый Атлым.    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7.</w:t>
      </w:r>
      <w:r w:rsidRPr="00B76BB4">
        <w:tab/>
        <w:t>Число членов координационного органа, не замещающих муниципальные должности, должно составлять не менее одной четверти от общего числа членов координационного органа.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8.</w:t>
      </w:r>
      <w:r w:rsidRPr="00B76BB4">
        <w:tab/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bookmarkStart w:id="1" w:name="Par23"/>
      <w:bookmarkEnd w:id="1"/>
      <w:r w:rsidRPr="00B76BB4">
        <w:lastRenderedPageBreak/>
        <w:t>9.</w:t>
      </w:r>
      <w:r w:rsidRPr="00B76BB4">
        <w:tab/>
        <w:t>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 членов координационного органа, замещающих муниципальные должности, недопустимо.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10.</w:t>
      </w:r>
      <w:r w:rsidRPr="00B76BB4">
        <w:tab/>
        <w:t>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bookmarkStart w:id="2" w:name="Par28"/>
      <w:bookmarkEnd w:id="2"/>
      <w:r w:rsidRPr="00B76BB4">
        <w:t>11.</w:t>
      </w:r>
      <w:r w:rsidRPr="00B76BB4">
        <w:tab/>
        <w:t>Основаниями для проведения заседания координационного органа являются: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bookmarkStart w:id="3" w:name="Par29"/>
      <w:bookmarkEnd w:id="3"/>
      <w:r w:rsidRPr="00B76BB4">
        <w:t>а)</w:t>
      </w:r>
      <w:r w:rsidRPr="00B76BB4">
        <w:tab/>
        <w:t>представление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76BB4" w:rsidRPr="00B76BB4" w:rsidRDefault="002261EC" w:rsidP="002261E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б) </w:t>
      </w:r>
      <w:r w:rsidR="00B76BB4" w:rsidRPr="00B76BB4">
        <w:t>заявление лица, замещающего муниципальную должность,</w:t>
      </w:r>
      <w:r w:rsidR="00B76BB4" w:rsidRPr="00B76BB4">
        <w:br/>
        <w:t>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</w:t>
      </w:r>
      <w:proofErr w:type="gramEnd"/>
      <w:r w:rsidR="00B76BB4" w:rsidRPr="00B76BB4"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в)</w:t>
      </w:r>
      <w:r w:rsidRPr="00B76BB4">
        <w:tab/>
        <w:t>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B76BB4" w:rsidRPr="00B76BB4" w:rsidRDefault="002261EC" w:rsidP="00B76BB4">
      <w:pPr>
        <w:autoSpaceDE w:val="0"/>
        <w:autoSpaceDN w:val="0"/>
        <w:adjustRightInd w:val="0"/>
        <w:ind w:firstLine="709"/>
        <w:jc w:val="both"/>
      </w:pPr>
      <w:r>
        <w:t>г</w:t>
      </w:r>
      <w:r w:rsidR="00B76BB4" w:rsidRPr="00B76BB4">
        <w:t>)</w:t>
      </w:r>
      <w:r w:rsidR="00B76BB4" w:rsidRPr="00B76BB4"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12.</w:t>
      </w:r>
      <w:r w:rsidRPr="00B76BB4">
        <w:tab/>
        <w:t>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13.</w:t>
      </w:r>
      <w:r w:rsidRPr="00B76BB4">
        <w:tab/>
        <w:t>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а)</w:t>
      </w:r>
      <w:r w:rsidRPr="00B76BB4">
        <w:tab/>
        <w:t>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proofErr w:type="gramStart"/>
      <w:r w:rsidRPr="00B76BB4">
        <w:t>б)</w:t>
      </w:r>
      <w:r w:rsidRPr="00B76BB4">
        <w:tab/>
        <w:t>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законами, его представителя, членов координационного органа и других лиц, участвующих в заседании</w:t>
      </w:r>
      <w:proofErr w:type="gramEnd"/>
      <w:r w:rsidRPr="00B76BB4">
        <w:t>, с информацией, поступившей в администрацию сельского поселения Малый Атлым и с результатами ее проверки;</w:t>
      </w:r>
    </w:p>
    <w:p w:rsidR="00B76BB4" w:rsidRPr="00B76BB4" w:rsidRDefault="002261EC" w:rsidP="00B76BB4">
      <w:pPr>
        <w:autoSpaceDE w:val="0"/>
        <w:autoSpaceDN w:val="0"/>
        <w:adjustRightInd w:val="0"/>
        <w:ind w:firstLine="709"/>
        <w:jc w:val="both"/>
      </w:pPr>
      <w:bookmarkStart w:id="4" w:name="Par62"/>
      <w:bookmarkEnd w:id="4"/>
      <w:r>
        <w:t xml:space="preserve">14. </w:t>
      </w:r>
      <w:r w:rsidR="00B76BB4" w:rsidRPr="00B76BB4">
        <w:t>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lastRenderedPageBreak/>
        <w:t>1</w:t>
      </w:r>
      <w:r w:rsidR="002261EC">
        <w:t>5</w:t>
      </w:r>
      <w:r w:rsidRPr="00B76BB4">
        <w:t>.</w:t>
      </w:r>
      <w:r w:rsidRPr="00B76BB4">
        <w:tab/>
        <w:t>Заседание координационного органа проводится в отсутствие лица, замещающего муниципальную должность, в случае: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а)</w:t>
      </w:r>
      <w:r w:rsidRPr="00B76BB4"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б)</w:t>
      </w:r>
      <w:r w:rsidRPr="00B76BB4">
        <w:tab/>
        <w:t>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явилосьна заседание координационного органа.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17.</w:t>
      </w:r>
      <w:r w:rsidRPr="00B76BB4">
        <w:tab/>
        <w:t>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18.</w:t>
      </w:r>
      <w:r w:rsidRPr="00B76BB4">
        <w:tab/>
        <w:t>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B76BB4" w:rsidRPr="00B76BB4" w:rsidRDefault="002261EC" w:rsidP="002261EC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5" w:name="Par73"/>
      <w:bookmarkEnd w:id="5"/>
      <w:r>
        <w:t xml:space="preserve">19. </w:t>
      </w:r>
      <w:r w:rsidR="00B76BB4" w:rsidRPr="00B76BB4">
        <w:t>По итогам рассмотрения вопроса, указанного в подпункт</w:t>
      </w:r>
      <w:r>
        <w:t>е</w:t>
      </w:r>
      <w:r w:rsidR="00B76BB4" w:rsidRPr="00B76BB4">
        <w:t xml:space="preserve"> «а» пункта 11 настоящего Положения, координационный орган принимает одно из следующих решений: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а)</w:t>
      </w:r>
      <w:r w:rsidRPr="00B76BB4">
        <w:tab/>
        <w:t>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76BB4" w:rsidRPr="00B76BB4" w:rsidRDefault="00B76BB4" w:rsidP="00B76B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76BB4">
        <w:t>б)</w:t>
      </w:r>
      <w:r w:rsidRPr="00B76BB4">
        <w:tab/>
        <w:t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B76BB4">
        <w:rPr>
          <w:bCs/>
        </w:rPr>
        <w:t>.</w:t>
      </w:r>
    </w:p>
    <w:p w:rsidR="00B76BB4" w:rsidRPr="00B76BB4" w:rsidRDefault="002261EC" w:rsidP="002261EC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6" w:name="Par82"/>
      <w:bookmarkEnd w:id="6"/>
      <w:r>
        <w:t xml:space="preserve">20. </w:t>
      </w:r>
      <w:r w:rsidR="00B76BB4" w:rsidRPr="00B76BB4">
        <w:t>По итогам рассмотрения вопроса, указанного в подпункт</w:t>
      </w:r>
      <w:r>
        <w:t>е</w:t>
      </w:r>
      <w:r w:rsidR="00B76BB4" w:rsidRPr="00B76BB4">
        <w:t xml:space="preserve"> «б» пункта 11 настоящего Положения, координационный орган принимает одно из следующих решений: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proofErr w:type="gramStart"/>
      <w:r w:rsidRPr="00B76BB4">
        <w:t>а)</w:t>
      </w:r>
      <w:r w:rsidRPr="00B76BB4"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B76BB4" w:rsidRPr="00B76BB4" w:rsidRDefault="00B76BB4" w:rsidP="00B76B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76BB4">
        <w:t>б)</w:t>
      </w:r>
      <w:r w:rsidRPr="00B76BB4">
        <w:tab/>
        <w:t>признать, что обстоятельства, препятствующие выполнению требований Федерального закона от 7 мая 2013 года № 79-ФЗ «О запретеотдельным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</w:t>
      </w:r>
      <w:proofErr w:type="gramStart"/>
      <w:r w:rsidRPr="00B76BB4">
        <w:t>.</w:t>
      </w:r>
      <w:bookmarkStart w:id="7" w:name="Par94"/>
      <w:bookmarkEnd w:id="7"/>
      <w:r w:rsidRPr="00B76BB4">
        <w:t>В</w:t>
      </w:r>
      <w:proofErr w:type="gramEnd"/>
      <w:r w:rsidRPr="00B76BB4">
        <w:t xml:space="preserve">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B76BB4">
        <w:rPr>
          <w:bCs/>
        </w:rPr>
        <w:t>.</w:t>
      </w:r>
    </w:p>
    <w:p w:rsidR="00B76BB4" w:rsidRPr="00B76BB4" w:rsidRDefault="00B76BB4" w:rsidP="002261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76BB4">
        <w:t>2</w:t>
      </w:r>
      <w:r w:rsidR="002261EC">
        <w:t>1</w:t>
      </w:r>
      <w:r w:rsidRPr="00B76BB4">
        <w:t>.</w:t>
      </w:r>
      <w:r w:rsidRPr="00B76BB4">
        <w:tab/>
        <w:t>По итогам рассмотрения вопросов, указанных в подпунктах «а», «б», пункта 11 настоящего Положения, и при наличии к тому оснований координационный орган может принять иное решение, чем это предусмотрено пунктами 19 - 23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bookmarkStart w:id="8" w:name="Par101"/>
      <w:bookmarkEnd w:id="8"/>
      <w:r w:rsidRPr="00B76BB4">
        <w:t>2</w:t>
      </w:r>
      <w:r w:rsidR="003D520A">
        <w:t>2</w:t>
      </w:r>
      <w:r w:rsidRPr="00B76BB4">
        <w:t>.</w:t>
      </w:r>
      <w:r w:rsidRPr="00B76BB4">
        <w:tab/>
        <w:t>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B76BB4" w:rsidRPr="00B76BB4" w:rsidRDefault="003D520A" w:rsidP="00B76BB4">
      <w:pPr>
        <w:autoSpaceDE w:val="0"/>
        <w:autoSpaceDN w:val="0"/>
        <w:adjustRightInd w:val="0"/>
        <w:ind w:firstLine="709"/>
        <w:jc w:val="both"/>
      </w:pPr>
      <w:r>
        <w:t>23</w:t>
      </w:r>
      <w:r w:rsidR="00B76BB4" w:rsidRPr="00B76BB4">
        <w:t>.</w:t>
      </w:r>
      <w:r w:rsidR="00B76BB4" w:rsidRPr="00B76BB4">
        <w:tab/>
        <w:t>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2</w:t>
      </w:r>
      <w:r w:rsidR="003D520A">
        <w:t>4</w:t>
      </w:r>
      <w:r w:rsidRPr="00B76BB4">
        <w:t>.</w:t>
      </w:r>
      <w:r w:rsidRPr="00B76BB4">
        <w:tab/>
        <w:t>Решение 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2</w:t>
      </w:r>
      <w:r w:rsidR="003D520A">
        <w:t>5</w:t>
      </w:r>
      <w:r w:rsidRPr="00B76BB4">
        <w:t>.</w:t>
      </w:r>
      <w:r w:rsidRPr="00B76BB4">
        <w:tab/>
        <w:t>В протоколе заседания координационного органа указываются: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а)</w:t>
      </w:r>
      <w:r w:rsidRPr="00B76BB4">
        <w:tab/>
        <w:t>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proofErr w:type="gramStart"/>
      <w:r w:rsidRPr="00B76BB4">
        <w:t>б)</w:t>
      </w:r>
      <w:r w:rsidRPr="00B76BB4">
        <w:tab/>
        <w:t xml:space="preserve">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</w:t>
      </w:r>
      <w:r w:rsidRPr="00B76BB4">
        <w:lastRenderedPageBreak/>
        <w:t>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в)</w:t>
      </w:r>
      <w:r w:rsidRPr="00B76BB4"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г)</w:t>
      </w:r>
      <w:r w:rsidRPr="00B76BB4"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д)</w:t>
      </w:r>
      <w:r w:rsidRPr="00B76BB4">
        <w:tab/>
        <w:t>фамилии, имена, отчества выступивших на заседании лиц и краткое изложение их выступлений;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е)</w:t>
      </w:r>
      <w:r w:rsidRPr="00B76BB4">
        <w:tab/>
        <w:t>источник информации, содержащей основания для проведения заседания координационного органа, дата поступления информации;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ж)</w:t>
      </w:r>
      <w:r w:rsidRPr="00B76BB4">
        <w:tab/>
        <w:t>другие сведения;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з)</w:t>
      </w:r>
      <w:r w:rsidRPr="00B76BB4">
        <w:tab/>
        <w:t>результаты голосования;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и)</w:t>
      </w:r>
      <w:r w:rsidRPr="00B76BB4">
        <w:tab/>
        <w:t>решение и обоснование его принятия.</w:t>
      </w:r>
    </w:p>
    <w:p w:rsidR="00B76BB4" w:rsidRPr="00B76BB4" w:rsidRDefault="003D520A" w:rsidP="00B76BB4">
      <w:pPr>
        <w:autoSpaceDE w:val="0"/>
        <w:autoSpaceDN w:val="0"/>
        <w:adjustRightInd w:val="0"/>
        <w:ind w:firstLine="709"/>
        <w:jc w:val="both"/>
      </w:pPr>
      <w:r>
        <w:t>26</w:t>
      </w:r>
      <w:r w:rsidR="00B76BB4" w:rsidRPr="00B76BB4">
        <w:t>.</w:t>
      </w:r>
      <w:r w:rsidR="00B76BB4" w:rsidRPr="00B76BB4">
        <w:tab/>
        <w:t>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B76BB4" w:rsidRPr="00B76BB4" w:rsidRDefault="003D520A" w:rsidP="00B76BB4">
      <w:pPr>
        <w:autoSpaceDE w:val="0"/>
        <w:autoSpaceDN w:val="0"/>
        <w:adjustRightInd w:val="0"/>
        <w:ind w:firstLine="709"/>
        <w:jc w:val="both"/>
      </w:pPr>
      <w:r>
        <w:t>27</w:t>
      </w:r>
      <w:r w:rsidR="00B76BB4" w:rsidRPr="00B76BB4">
        <w:t>.</w:t>
      </w:r>
      <w:r w:rsidR="00B76BB4" w:rsidRPr="00B76BB4">
        <w:tab/>
        <w:t>Копии протокола заседания координационного органа</w:t>
      </w:r>
      <w:r w:rsidR="00B76BB4" w:rsidRPr="00B76BB4">
        <w:br/>
        <w:t>в 7-дневный срок со дня заседания направляются в Совет депутатов сельского поселения Малый Атлым, полностью или в виде выписок из него – лицу, замещающему муниципальную должность, а также по решению координационного органа – иным заинтересованным лицам.</w:t>
      </w:r>
    </w:p>
    <w:p w:rsidR="00B76BB4" w:rsidRPr="00B76BB4" w:rsidRDefault="003D520A" w:rsidP="00B76BB4">
      <w:pPr>
        <w:autoSpaceDE w:val="0"/>
        <w:autoSpaceDN w:val="0"/>
        <w:adjustRightInd w:val="0"/>
        <w:ind w:firstLine="709"/>
        <w:jc w:val="both"/>
      </w:pPr>
      <w:r>
        <w:t>28</w:t>
      </w:r>
      <w:r w:rsidR="00B76BB4" w:rsidRPr="00B76BB4">
        <w:t>.</w:t>
      </w:r>
      <w:r w:rsidR="00B76BB4" w:rsidRPr="00B76BB4">
        <w:tab/>
        <w:t>Совет депутатов сельского поселения Малый Атлым 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О рассмотрении рекомендаций координационного органа и принятом решении Совета депутатов поселения в письменной форме уведомляет координационный орган в месячный срок со дня поступления к нему протокола заседания координационного органа. Решение совета депутатов поселения оглашается на ближайшем заседании координационного органа, и принимается к сведению без обсуждения.</w:t>
      </w:r>
    </w:p>
    <w:p w:rsidR="00B76BB4" w:rsidRPr="00B76BB4" w:rsidRDefault="003D520A" w:rsidP="00B76BB4">
      <w:pPr>
        <w:autoSpaceDE w:val="0"/>
        <w:autoSpaceDN w:val="0"/>
        <w:adjustRightInd w:val="0"/>
        <w:ind w:firstLine="709"/>
        <w:jc w:val="both"/>
      </w:pPr>
      <w:r>
        <w:t>29</w:t>
      </w:r>
      <w:r w:rsidR="00B76BB4" w:rsidRPr="00B76BB4">
        <w:t>.</w:t>
      </w:r>
      <w:r w:rsidR="00B76BB4" w:rsidRPr="00B76BB4">
        <w:tab/>
      </w:r>
      <w:proofErr w:type="gramStart"/>
      <w:r w:rsidR="00B76BB4" w:rsidRPr="00B76BB4"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proofErr w:type="gramEnd"/>
    </w:p>
    <w:p w:rsidR="00B76BB4" w:rsidRPr="00B76BB4" w:rsidRDefault="00B76BB4" w:rsidP="00B76BB4">
      <w:pPr>
        <w:autoSpaceDE w:val="0"/>
        <w:autoSpaceDN w:val="0"/>
        <w:adjustRightInd w:val="0"/>
        <w:ind w:firstLine="709"/>
        <w:jc w:val="both"/>
      </w:pPr>
      <w:r w:rsidRPr="00B76BB4">
        <w:t>3</w:t>
      </w:r>
      <w:r w:rsidR="003D520A">
        <w:t>0</w:t>
      </w:r>
      <w:r w:rsidRPr="00B76BB4">
        <w:t>.</w:t>
      </w:r>
      <w:r w:rsidRPr="00B76BB4">
        <w:tab/>
        <w:t>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осуществляются администрацией сельского поселения Малый Атлым.</w:t>
      </w:r>
    </w:p>
    <w:p w:rsidR="00B76BB4" w:rsidRPr="00B76BB4" w:rsidRDefault="00B76BB4" w:rsidP="00B76BB4">
      <w:pPr>
        <w:jc w:val="both"/>
      </w:pP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42A78" w:rsidRDefault="00E42A78" w:rsidP="00E42A78">
      <w:pPr>
        <w:autoSpaceDE w:val="0"/>
        <w:autoSpaceDN w:val="0"/>
        <w:adjustRightInd w:val="0"/>
        <w:jc w:val="center"/>
      </w:pPr>
    </w:p>
    <w:sectPr w:rsidR="00E42A78" w:rsidSect="00B76BB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48"/>
    <w:rsid w:val="000120F1"/>
    <w:rsid w:val="00157A71"/>
    <w:rsid w:val="002261EC"/>
    <w:rsid w:val="003D520A"/>
    <w:rsid w:val="00491AE2"/>
    <w:rsid w:val="004A3048"/>
    <w:rsid w:val="006A4721"/>
    <w:rsid w:val="007717C7"/>
    <w:rsid w:val="008466DC"/>
    <w:rsid w:val="00AF65B9"/>
    <w:rsid w:val="00B160A9"/>
    <w:rsid w:val="00B76BB4"/>
    <w:rsid w:val="00BE6AE0"/>
    <w:rsid w:val="00CE0ED7"/>
    <w:rsid w:val="00D47786"/>
    <w:rsid w:val="00E4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ИКМО</cp:lastModifiedBy>
  <cp:revision>7</cp:revision>
  <dcterms:created xsi:type="dcterms:W3CDTF">2017-04-24T09:42:00Z</dcterms:created>
  <dcterms:modified xsi:type="dcterms:W3CDTF">2017-11-09T06:06:00Z</dcterms:modified>
</cp:coreProperties>
</file>